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8D6C" w14:textId="1E1804A5" w:rsidR="00AF4FCE" w:rsidRPr="00BC4C30" w:rsidRDefault="00C971C7" w:rsidP="006A561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sz w:val="18"/>
          <w:szCs w:val="18"/>
        </w:rPr>
      </w:pPr>
      <w:r>
        <w:rPr>
          <w:rFonts w:ascii="Calibri" w:hAnsi="Calibri" w:cs="Arial"/>
          <w:noProof w:val="0"/>
          <w:sz w:val="18"/>
          <w:szCs w:val="18"/>
        </w:rPr>
        <w:br/>
      </w:r>
      <w:r>
        <w:rPr>
          <w:rFonts w:ascii="Calibri" w:hAnsi="Calibri" w:cs="Arial"/>
          <w:sz w:val="18"/>
          <w:szCs w:val="18"/>
          <w:lang w:eastAsia="zh-CN"/>
        </w:rPr>
        <w:drawing>
          <wp:inline distT="0" distB="0" distL="0" distR="0" wp14:anchorId="207B28E4" wp14:editId="67784204">
            <wp:extent cx="5043937" cy="1553664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2019_WebBanner_Final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946" cy="155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17F1" w14:textId="601F7B9B" w:rsidR="008071AD" w:rsidRPr="00BC4C30" w:rsidRDefault="00186AD8" w:rsidP="006A561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noProof w:val="0"/>
          <w:sz w:val="18"/>
          <w:szCs w:val="18"/>
          <w:u w:val="single"/>
        </w:rPr>
      </w:pPr>
      <w:r w:rsidRPr="00BC4C30">
        <w:rPr>
          <w:rFonts w:ascii="Calibri" w:hAnsi="Calibri" w:cs="Arial"/>
          <w:b/>
          <w:noProof w:val="0"/>
          <w:sz w:val="18"/>
          <w:szCs w:val="18"/>
        </w:rPr>
        <w:br/>
      </w:r>
      <w:r w:rsidR="00C971C7">
        <w:rPr>
          <w:rFonts w:ascii="Calibri" w:hAnsi="Calibri" w:cs="Arial"/>
          <w:b/>
          <w:noProof w:val="0"/>
          <w:sz w:val="18"/>
          <w:szCs w:val="18"/>
          <w:u w:val="single"/>
        </w:rPr>
        <w:t>THE 2019</w:t>
      </w:r>
      <w:r w:rsidRPr="00BC4C30">
        <w:rPr>
          <w:rFonts w:ascii="Calibri" w:hAnsi="Calibri" w:cs="Arial"/>
          <w:b/>
          <w:noProof w:val="0"/>
          <w:sz w:val="18"/>
          <w:szCs w:val="18"/>
          <w:u w:val="single"/>
        </w:rPr>
        <w:t xml:space="preserve"> CYCLE OF THE INTERIOR DESIGN AWARDS IS </w:t>
      </w:r>
      <w:r w:rsidR="003F4441" w:rsidRPr="00BC4C30">
        <w:rPr>
          <w:rFonts w:ascii="Calibri" w:hAnsi="Calibri" w:cs="Arial"/>
          <w:b/>
          <w:noProof w:val="0"/>
          <w:sz w:val="18"/>
          <w:szCs w:val="18"/>
          <w:u w:val="single"/>
        </w:rPr>
        <w:t>HERE</w:t>
      </w:r>
      <w:r w:rsidRPr="00BC4C30">
        <w:rPr>
          <w:rFonts w:ascii="Calibri" w:hAnsi="Calibri" w:cs="Arial"/>
          <w:b/>
          <w:noProof w:val="0"/>
          <w:sz w:val="18"/>
          <w:szCs w:val="18"/>
          <w:u w:val="single"/>
        </w:rPr>
        <w:t>!</w:t>
      </w:r>
    </w:p>
    <w:p w14:paraId="4E29B6C6" w14:textId="4CE3DD8A" w:rsidR="001D6AC2" w:rsidRPr="00BC4C30" w:rsidRDefault="001D6AC2" w:rsidP="006A561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sz w:val="18"/>
          <w:szCs w:val="18"/>
        </w:rPr>
      </w:pPr>
    </w:p>
    <w:p w14:paraId="2F3CAC56" w14:textId="10D72567" w:rsidR="00437662" w:rsidRPr="00BC4C30" w:rsidRDefault="00C325F9" w:rsidP="006A561E">
      <w:pPr>
        <w:spacing w:line="276" w:lineRule="auto"/>
        <w:rPr>
          <w:rFonts w:ascii="Calibri" w:hAnsi="Calibri" w:cs="Arial"/>
          <w:sz w:val="18"/>
          <w:szCs w:val="18"/>
        </w:rPr>
      </w:pPr>
      <w:r w:rsidRPr="00BC4C30">
        <w:rPr>
          <w:rFonts w:ascii="Calibri" w:hAnsi="Calibri" w:cs="Arial"/>
          <w:sz w:val="18"/>
          <w:szCs w:val="18"/>
        </w:rPr>
        <w:t xml:space="preserve">BCI Asia </w:t>
      </w:r>
      <w:r w:rsidR="00646D55" w:rsidRPr="00BC4C30">
        <w:rPr>
          <w:rFonts w:ascii="Calibri" w:hAnsi="Calibri" w:cs="Arial"/>
          <w:sz w:val="18"/>
          <w:szCs w:val="18"/>
        </w:rPr>
        <w:t xml:space="preserve">Interior Design Awards </w:t>
      </w:r>
      <w:r w:rsidRPr="00BC4C30">
        <w:rPr>
          <w:rFonts w:ascii="Calibri" w:hAnsi="Calibri" w:cs="Arial"/>
          <w:sz w:val="18"/>
          <w:szCs w:val="18"/>
        </w:rPr>
        <w:t>Awards </w:t>
      </w:r>
      <w:r w:rsidR="00646D55" w:rsidRPr="00BC4C30">
        <w:rPr>
          <w:rFonts w:ascii="Calibri" w:hAnsi="Calibri" w:cs="Arial"/>
          <w:sz w:val="18"/>
          <w:szCs w:val="18"/>
        </w:rPr>
        <w:t>(</w:t>
      </w:r>
      <w:hyperlink r:id="rId8" w:history="1">
        <w:r w:rsidR="00646D55" w:rsidRPr="00BC4C30">
          <w:rPr>
            <w:rStyle w:val="Hyperlink"/>
            <w:rFonts w:ascii="Calibri" w:hAnsi="Calibri" w:cs="Arial"/>
            <w:sz w:val="18"/>
            <w:szCs w:val="18"/>
          </w:rPr>
          <w:t>www.bciasiaidawards.com</w:t>
        </w:r>
      </w:hyperlink>
      <w:r w:rsidR="00646D55" w:rsidRPr="00BC4C30">
        <w:rPr>
          <w:rFonts w:ascii="Calibri" w:hAnsi="Calibri" w:cs="Arial"/>
          <w:sz w:val="18"/>
          <w:szCs w:val="18"/>
        </w:rPr>
        <w:t xml:space="preserve">) </w:t>
      </w:r>
      <w:r w:rsidRPr="00BC4C30">
        <w:rPr>
          <w:rFonts w:ascii="Calibri" w:hAnsi="Calibri" w:cs="Arial"/>
          <w:sz w:val="18"/>
          <w:szCs w:val="18"/>
        </w:rPr>
        <w:t xml:space="preserve">seeks to recognise excellence in interior design in aesthetics, function and ergonomics. This year, the competition has extended the scope of projects to </w:t>
      </w:r>
      <w:r w:rsidRPr="00BC4C30">
        <w:rPr>
          <w:rFonts w:ascii="Calibri" w:hAnsi="Calibri" w:cs="Arial"/>
          <w:b/>
          <w:sz w:val="18"/>
          <w:szCs w:val="18"/>
        </w:rPr>
        <w:t>7 categories</w:t>
      </w:r>
      <w:r w:rsidR="00437662" w:rsidRPr="00BC4C30">
        <w:rPr>
          <w:rFonts w:ascii="Calibri" w:hAnsi="Calibri" w:cs="Arial"/>
          <w:b/>
          <w:sz w:val="18"/>
          <w:szCs w:val="18"/>
        </w:rPr>
        <w:t xml:space="preserve"> </w:t>
      </w:r>
      <w:r w:rsidRPr="00BC4C30">
        <w:rPr>
          <w:rFonts w:ascii="Calibri" w:hAnsi="Calibri" w:cs="Arial"/>
          <w:b/>
          <w:sz w:val="18"/>
          <w:szCs w:val="18"/>
        </w:rPr>
        <w:t>in 7 countries</w:t>
      </w:r>
      <w:r w:rsidR="00D67762" w:rsidRPr="00BC4C30">
        <w:rPr>
          <w:rFonts w:ascii="Calibri" w:hAnsi="Calibri" w:cs="Arial"/>
          <w:b/>
          <w:sz w:val="18"/>
          <w:szCs w:val="18"/>
        </w:rPr>
        <w:t>.</w:t>
      </w:r>
      <w:r w:rsidRPr="00BC4C30">
        <w:rPr>
          <w:rFonts w:ascii="Calibri" w:hAnsi="Calibri" w:cs="Arial"/>
          <w:b/>
          <w:sz w:val="18"/>
          <w:szCs w:val="18"/>
        </w:rPr>
        <w:t xml:space="preserve"> </w:t>
      </w:r>
      <w:r w:rsidR="00D67762" w:rsidRPr="00BC4C30">
        <w:rPr>
          <w:rFonts w:ascii="Calibri" w:hAnsi="Calibri" w:cs="Arial"/>
          <w:sz w:val="18"/>
          <w:szCs w:val="18"/>
        </w:rPr>
        <w:t>N</w:t>
      </w:r>
      <w:r w:rsidRPr="00BC4C30">
        <w:rPr>
          <w:rFonts w:ascii="Calibri" w:hAnsi="Calibri" w:cs="Arial"/>
          <w:sz w:val="18"/>
          <w:szCs w:val="18"/>
        </w:rPr>
        <w:t xml:space="preserve">ot only </w:t>
      </w:r>
      <w:r w:rsidR="00D67762" w:rsidRPr="00BC4C30">
        <w:rPr>
          <w:rFonts w:ascii="Calibri" w:hAnsi="Calibri" w:cs="Arial"/>
          <w:sz w:val="18"/>
          <w:szCs w:val="18"/>
        </w:rPr>
        <w:t xml:space="preserve">should they be </w:t>
      </w:r>
      <w:r w:rsidRPr="00BC4C30">
        <w:rPr>
          <w:rFonts w:ascii="Calibri" w:hAnsi="Calibri" w:cs="Arial"/>
          <w:sz w:val="18"/>
          <w:szCs w:val="18"/>
        </w:rPr>
        <w:t>outstanding in design/appearance, but</w:t>
      </w:r>
      <w:r w:rsidR="00D67762" w:rsidRPr="00BC4C30">
        <w:rPr>
          <w:rFonts w:ascii="Calibri" w:hAnsi="Calibri" w:cs="Arial"/>
          <w:sz w:val="18"/>
          <w:szCs w:val="18"/>
        </w:rPr>
        <w:t xml:space="preserve"> they must</w:t>
      </w:r>
      <w:r w:rsidRPr="00BC4C30">
        <w:rPr>
          <w:rFonts w:ascii="Calibri" w:hAnsi="Calibri" w:cs="Arial"/>
          <w:sz w:val="18"/>
          <w:szCs w:val="18"/>
        </w:rPr>
        <w:t xml:space="preserve"> also serve the spatial functions well, and enhance occupant comfort, health and well-being.</w:t>
      </w:r>
    </w:p>
    <w:p w14:paraId="0A64ABD5" w14:textId="77777777" w:rsidR="000972D8" w:rsidRPr="00BC4C30" w:rsidRDefault="000972D8" w:rsidP="006A561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sz w:val="18"/>
          <w:szCs w:val="18"/>
        </w:rPr>
      </w:pPr>
    </w:p>
    <w:p w14:paraId="0C987BEC" w14:textId="77777777" w:rsidR="0001434C" w:rsidRDefault="00AB3096" w:rsidP="006A561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noProof w:val="0"/>
          <w:sz w:val="18"/>
          <w:szCs w:val="18"/>
        </w:rPr>
      </w:pPr>
      <w:r w:rsidRPr="00BC4C30">
        <w:rPr>
          <w:rFonts w:ascii="Calibri" w:hAnsi="Calibri" w:cs="Arial"/>
          <w:b/>
          <w:noProof w:val="0"/>
          <w:sz w:val="18"/>
          <w:szCs w:val="18"/>
        </w:rPr>
        <w:t>Excellent interior designs within an urban landscape —</w:t>
      </w:r>
      <w:r w:rsidR="0001434C">
        <w:rPr>
          <w:rFonts w:ascii="Calibri" w:hAnsi="Calibri" w:cs="Arial"/>
          <w:b/>
          <w:noProof w:val="0"/>
          <w:sz w:val="18"/>
          <w:szCs w:val="18"/>
        </w:rPr>
        <w:t xml:space="preserve"> creating</w:t>
      </w:r>
      <w:r w:rsidRPr="00BC4C30">
        <w:rPr>
          <w:rFonts w:ascii="Calibri" w:hAnsi="Calibri" w:cs="Arial"/>
          <w:b/>
          <w:noProof w:val="0"/>
          <w:sz w:val="18"/>
          <w:szCs w:val="18"/>
        </w:rPr>
        <w:t xml:space="preserve"> vibrant and comfortable </w:t>
      </w:r>
      <w:r w:rsidR="0001434C">
        <w:rPr>
          <w:rFonts w:ascii="Calibri" w:hAnsi="Calibri" w:cs="Arial"/>
          <w:b/>
          <w:noProof w:val="0"/>
          <w:sz w:val="18"/>
          <w:szCs w:val="18"/>
        </w:rPr>
        <w:t>spaces.</w:t>
      </w:r>
    </w:p>
    <w:p w14:paraId="3CA9978D" w14:textId="50D6BEDC" w:rsidR="001E2AD8" w:rsidRPr="00BC4C30" w:rsidRDefault="00AB3096" w:rsidP="006A561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sz w:val="18"/>
          <w:szCs w:val="18"/>
        </w:rPr>
      </w:pPr>
      <w:r w:rsidRPr="00BC4C30">
        <w:rPr>
          <w:rFonts w:ascii="Calibri" w:hAnsi="Calibri" w:cs="Arial"/>
          <w:noProof w:val="0"/>
          <w:sz w:val="18"/>
          <w:szCs w:val="18"/>
        </w:rPr>
        <w:br/>
      </w:r>
      <w:r w:rsidR="00BB2B00" w:rsidRPr="00BC4C30">
        <w:rPr>
          <w:rFonts w:ascii="Calibri" w:hAnsi="Calibri" w:cs="Arial"/>
          <w:noProof w:val="0"/>
          <w:sz w:val="18"/>
          <w:szCs w:val="18"/>
        </w:rPr>
        <w:t xml:space="preserve">Interiors are such an integral part of one's living, playing and working experience that the design of an interior space has gone beyond solely aesthetics or function. </w:t>
      </w:r>
      <w:r w:rsidR="00A56A26" w:rsidRPr="00BC4C30">
        <w:rPr>
          <w:rFonts w:ascii="Calibri" w:hAnsi="Calibri" w:cs="Arial"/>
          <w:noProof w:val="0"/>
          <w:sz w:val="18"/>
          <w:szCs w:val="18"/>
        </w:rPr>
        <w:t xml:space="preserve">The </w:t>
      </w:r>
      <w:r w:rsidR="00BB2B00" w:rsidRPr="00BC4C30">
        <w:rPr>
          <w:rFonts w:ascii="Calibri" w:hAnsi="Calibri" w:cs="Arial"/>
          <w:noProof w:val="0"/>
          <w:sz w:val="18"/>
          <w:szCs w:val="18"/>
        </w:rPr>
        <w:t>Interior Design Awards seeks to recognise great interior architectural designs that stand out aesthetically, functionally and ergonomically.</w:t>
      </w:r>
      <w:r w:rsidR="006A561E" w:rsidRPr="00BC4C30">
        <w:rPr>
          <w:rFonts w:ascii="Calibri" w:hAnsi="Calibri" w:cs="Arial"/>
          <w:noProof w:val="0"/>
          <w:sz w:val="18"/>
          <w:szCs w:val="18"/>
        </w:rPr>
        <w:t xml:space="preserve"> </w:t>
      </w:r>
      <w:r w:rsidR="00BB2B00" w:rsidRPr="00BC4C30">
        <w:rPr>
          <w:rFonts w:ascii="Calibri" w:hAnsi="Calibri" w:cs="Arial"/>
          <w:noProof w:val="0"/>
          <w:sz w:val="18"/>
          <w:szCs w:val="18"/>
        </w:rPr>
        <w:t xml:space="preserve">The competition is also a chance for </w:t>
      </w:r>
      <w:r w:rsidR="006A561E" w:rsidRPr="00BC4C30">
        <w:rPr>
          <w:rFonts w:ascii="Calibri" w:hAnsi="Calibri" w:cs="Arial"/>
          <w:noProof w:val="0"/>
          <w:sz w:val="18"/>
          <w:szCs w:val="18"/>
        </w:rPr>
        <w:t>entrants</w:t>
      </w:r>
      <w:r w:rsidR="00BB2B00" w:rsidRPr="00BC4C30">
        <w:rPr>
          <w:rFonts w:ascii="Calibri" w:hAnsi="Calibri" w:cs="Arial"/>
          <w:noProof w:val="0"/>
          <w:sz w:val="18"/>
          <w:szCs w:val="18"/>
        </w:rPr>
        <w:t xml:space="preserve"> to generate awareness towards responsible designs (human, economic, environmental, ethical) and the importance of good design in our society.</w:t>
      </w:r>
      <w:r w:rsidR="00BB2B00" w:rsidRPr="00BC4C30">
        <w:rPr>
          <w:rFonts w:ascii="Calibri" w:hAnsi="Calibri" w:cs="Arial"/>
          <w:noProof w:val="0"/>
          <w:sz w:val="18"/>
          <w:szCs w:val="18"/>
        </w:rPr>
        <w:br/>
      </w:r>
      <w:r w:rsidR="001E2AD8" w:rsidRPr="00BC4C30">
        <w:rPr>
          <w:rFonts w:ascii="Calibri" w:hAnsi="Calibri" w:cs="Arial"/>
          <w:noProof w:val="0"/>
          <w:sz w:val="18"/>
          <w:szCs w:val="18"/>
        </w:rPr>
        <w:t xml:space="preserve"> </w:t>
      </w:r>
    </w:p>
    <w:p w14:paraId="416457BB" w14:textId="2ACB7A4B" w:rsidR="00127AAE" w:rsidRPr="00E91D43" w:rsidRDefault="00CB369F" w:rsidP="006A561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Calibri" w:hAnsi="Calibri" w:cs="Arial"/>
          <w:b/>
          <w:noProof w:val="0"/>
          <w:color w:val="1A1A1A"/>
          <w:sz w:val="18"/>
          <w:szCs w:val="18"/>
          <w:u w:val="single"/>
        </w:rPr>
      </w:pPr>
      <w:r w:rsidRPr="00BC4C30">
        <w:rPr>
          <w:rFonts w:ascii="Calibri" w:hAnsi="Calibri" w:cs="Arial"/>
          <w:b/>
          <w:noProof w:val="0"/>
          <w:color w:val="1A1A1A"/>
          <w:sz w:val="18"/>
          <w:szCs w:val="18"/>
          <w:u w:val="single"/>
        </w:rPr>
        <w:t xml:space="preserve">THE </w:t>
      </w:r>
      <w:r w:rsidR="007C5EC5" w:rsidRPr="00BC4C30">
        <w:rPr>
          <w:rFonts w:ascii="Calibri" w:hAnsi="Calibri" w:cs="Arial"/>
          <w:b/>
          <w:noProof w:val="0"/>
          <w:color w:val="1A1A1A"/>
          <w:sz w:val="18"/>
          <w:szCs w:val="18"/>
          <w:u w:val="single"/>
        </w:rPr>
        <w:t>SUBMISSION</w:t>
      </w:r>
      <w:r w:rsidR="00127AAE" w:rsidRPr="00BC4C30">
        <w:rPr>
          <w:rFonts w:ascii="Calibri" w:hAnsi="Calibri" w:cs="Arial"/>
          <w:b/>
          <w:noProof w:val="0"/>
          <w:color w:val="1A1A1A"/>
          <w:sz w:val="18"/>
          <w:szCs w:val="18"/>
          <w:u w:val="single"/>
        </w:rPr>
        <w:t>:</w:t>
      </w:r>
    </w:p>
    <w:p w14:paraId="00B988F7" w14:textId="58D3CDAB" w:rsidR="007C5EC5" w:rsidRPr="00BC4C30" w:rsidRDefault="007C5EC5" w:rsidP="007C5EC5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Calibri" w:hAnsi="Calibri" w:cs="Arial"/>
          <w:noProof w:val="0"/>
          <w:color w:val="1A1A1A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The submitted project should be either in:</w:t>
      </w:r>
    </w:p>
    <w:p w14:paraId="4BA2A733" w14:textId="2CA87E97" w:rsidR="00EC291F" w:rsidRPr="008B1856" w:rsidRDefault="00F17F99" w:rsidP="008B1856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noProof w:val="0"/>
          <w:color w:val="1A1A1A"/>
          <w:sz w:val="18"/>
          <w:szCs w:val="18"/>
        </w:rPr>
      </w:pPr>
      <w:r>
        <w:rPr>
          <w:rFonts w:ascii="Calibri" w:hAnsi="Calibri" w:cs="Arial"/>
          <w:noProof w:val="0"/>
          <w:color w:val="1A1A1A"/>
          <w:sz w:val="18"/>
          <w:szCs w:val="18"/>
        </w:rPr>
        <w:t xml:space="preserve">• </w:t>
      </w:r>
      <w:r w:rsidR="007C5EC5" w:rsidRPr="00F17F99">
        <w:rPr>
          <w:rFonts w:ascii="Calibri" w:hAnsi="Calibri" w:cs="Arial"/>
          <w:noProof w:val="0"/>
          <w:color w:val="1A1A1A"/>
          <w:sz w:val="18"/>
          <w:szCs w:val="18"/>
        </w:rPr>
        <w:t>Concept stage: To be completed on or before 31 December 201</w:t>
      </w:r>
      <w:r w:rsidR="00C971C7" w:rsidRPr="00F17F99">
        <w:rPr>
          <w:rFonts w:ascii="Calibri" w:hAnsi="Calibri" w:cs="Arial"/>
          <w:noProof w:val="0"/>
          <w:color w:val="1A1A1A"/>
          <w:sz w:val="18"/>
          <w:szCs w:val="18"/>
        </w:rPr>
        <w:t>9</w:t>
      </w:r>
      <w:r w:rsidR="000E3431" w:rsidRPr="00F17F99">
        <w:rPr>
          <w:rFonts w:ascii="Calibri" w:hAnsi="Calibri" w:cs="Arial"/>
          <w:noProof w:val="0"/>
          <w:color w:val="1A1A1A"/>
          <w:sz w:val="18"/>
          <w:szCs w:val="18"/>
        </w:rPr>
        <w:t xml:space="preserve"> </w:t>
      </w:r>
      <w:r w:rsidR="00673C16">
        <w:rPr>
          <w:rFonts w:ascii="Calibri" w:hAnsi="Calibri" w:cs="Arial"/>
          <w:noProof w:val="0"/>
          <w:color w:val="1A1A1A"/>
          <w:sz w:val="18"/>
          <w:szCs w:val="18"/>
          <w:u w:val="single"/>
        </w:rPr>
        <w:t>OR</w:t>
      </w:r>
      <w:r w:rsidR="008B1856">
        <w:rPr>
          <w:rFonts w:ascii="Calibri" w:hAnsi="Calibri" w:cs="Arial"/>
          <w:noProof w:val="0"/>
          <w:color w:val="1A1A1A"/>
          <w:sz w:val="18"/>
          <w:szCs w:val="18"/>
        </w:rPr>
        <w:br/>
        <w:t xml:space="preserve">• </w:t>
      </w:r>
      <w:r w:rsidR="007C5EC5" w:rsidRPr="008B1856">
        <w:rPr>
          <w:rFonts w:ascii="Calibri" w:hAnsi="Calibri" w:cs="Arial"/>
          <w:noProof w:val="0"/>
          <w:color w:val="1A1A1A"/>
          <w:sz w:val="18"/>
          <w:szCs w:val="18"/>
        </w:rPr>
        <w:t xml:space="preserve">Completed: 1 </w:t>
      </w:r>
      <w:r w:rsidR="00C971C7" w:rsidRPr="008B1856">
        <w:rPr>
          <w:rFonts w:ascii="Calibri" w:hAnsi="Calibri" w:cs="Arial"/>
          <w:noProof w:val="0"/>
          <w:color w:val="1A1A1A"/>
          <w:sz w:val="18"/>
          <w:szCs w:val="18"/>
        </w:rPr>
        <w:t>January 2017 to 31 December 2018</w:t>
      </w:r>
    </w:p>
    <w:p w14:paraId="7A6CA05A" w14:textId="0736F579" w:rsidR="00EC291F" w:rsidRPr="00105937" w:rsidRDefault="00EC291F" w:rsidP="00105937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Arial"/>
          <w:noProof w:val="0"/>
          <w:sz w:val="18"/>
          <w:szCs w:val="18"/>
        </w:rPr>
      </w:pPr>
      <w:r w:rsidRPr="00A4175E">
        <w:rPr>
          <w:rFonts w:ascii="Calibri" w:hAnsi="Calibri" w:cs="Arial"/>
          <w:b/>
          <w:bCs/>
          <w:noProof w:val="0"/>
          <w:sz w:val="18"/>
          <w:szCs w:val="18"/>
          <w:u w:val="single"/>
        </w:rPr>
        <w:t>7 COUNTRIES</w:t>
      </w:r>
      <w:r w:rsidRPr="00BC4C30">
        <w:rPr>
          <w:rFonts w:ascii="Calibri" w:hAnsi="Calibri" w:cs="Arial"/>
          <w:b/>
          <w:bCs/>
          <w:noProof w:val="0"/>
          <w:sz w:val="18"/>
          <w:szCs w:val="18"/>
        </w:rPr>
        <w:br/>
      </w:r>
      <w:r w:rsidRPr="00BC4C30">
        <w:rPr>
          <w:rFonts w:ascii="Calibri" w:hAnsi="Calibri" w:cs="Arial"/>
          <w:sz w:val="18"/>
          <w:szCs w:val="18"/>
        </w:rPr>
        <w:t>Indonesia; Philippines; Thailand; Malaysia; Singapore; Vietnam; and Hong Kong</w:t>
      </w:r>
      <w:r w:rsidR="00105937">
        <w:rPr>
          <w:rFonts w:ascii="Calibri" w:hAnsi="Calibri" w:cs="Arial"/>
          <w:sz w:val="18"/>
          <w:szCs w:val="18"/>
        </w:rPr>
        <w:br/>
      </w:r>
      <w:r w:rsidR="00631215">
        <w:rPr>
          <w:rFonts w:ascii="Calibri" w:hAnsi="Calibri" w:cs="Arial"/>
          <w:i/>
          <w:noProof w:val="0"/>
          <w:sz w:val="18"/>
          <w:szCs w:val="18"/>
        </w:rPr>
        <w:t>(</w:t>
      </w:r>
      <w:r w:rsidR="00105937" w:rsidRPr="00105937">
        <w:rPr>
          <w:rFonts w:ascii="Calibri" w:hAnsi="Calibri" w:cs="Arial"/>
          <w:i/>
          <w:noProof w:val="0"/>
          <w:sz w:val="18"/>
          <w:szCs w:val="18"/>
        </w:rPr>
        <w:t xml:space="preserve">The projects will be awarded based on </w:t>
      </w:r>
      <w:r w:rsidR="00AA1C4A">
        <w:rPr>
          <w:rFonts w:ascii="Calibri" w:hAnsi="Calibri" w:cs="Arial"/>
          <w:i/>
          <w:noProof w:val="0"/>
          <w:sz w:val="18"/>
          <w:szCs w:val="18"/>
        </w:rPr>
        <w:t>their locations in</w:t>
      </w:r>
      <w:r w:rsidR="00105937" w:rsidRPr="00105937">
        <w:rPr>
          <w:rFonts w:ascii="Calibri" w:hAnsi="Calibri" w:cs="Arial"/>
          <w:i/>
          <w:noProof w:val="0"/>
          <w:sz w:val="18"/>
          <w:szCs w:val="18"/>
        </w:rPr>
        <w:t xml:space="preserve"> the 7 countries.</w:t>
      </w:r>
      <w:r w:rsidR="00631215">
        <w:rPr>
          <w:rFonts w:ascii="Calibri" w:hAnsi="Calibri" w:cs="Arial"/>
          <w:i/>
          <w:noProof w:val="0"/>
          <w:sz w:val="18"/>
          <w:szCs w:val="18"/>
        </w:rPr>
        <w:t>)</w:t>
      </w:r>
    </w:p>
    <w:p w14:paraId="15F08BCB" w14:textId="143B9D40" w:rsidR="00EC291F" w:rsidRPr="00BC4C30" w:rsidRDefault="00105937" w:rsidP="00EC291F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b/>
          <w:bCs/>
          <w:noProof w:val="0"/>
          <w:sz w:val="18"/>
          <w:szCs w:val="18"/>
        </w:rPr>
      </w:pPr>
      <w:r>
        <w:rPr>
          <w:rFonts w:ascii="Calibri" w:hAnsi="Calibri" w:cs="Arial"/>
          <w:b/>
          <w:bCs/>
          <w:noProof w:val="0"/>
          <w:sz w:val="18"/>
          <w:szCs w:val="18"/>
        </w:rPr>
        <w:br/>
      </w:r>
      <w:r w:rsidR="00EC291F" w:rsidRPr="00A4175E">
        <w:rPr>
          <w:rFonts w:ascii="Calibri" w:hAnsi="Calibri" w:cs="Arial"/>
          <w:b/>
          <w:bCs/>
          <w:noProof w:val="0"/>
          <w:sz w:val="18"/>
          <w:szCs w:val="18"/>
          <w:u w:val="single"/>
        </w:rPr>
        <w:t>7 CATEGORIES</w:t>
      </w:r>
      <w:r w:rsidR="00EC291F" w:rsidRPr="00BC4C30">
        <w:rPr>
          <w:rFonts w:ascii="Calibri" w:hAnsi="Calibri" w:cs="Arial"/>
          <w:b/>
          <w:bCs/>
          <w:noProof w:val="0"/>
          <w:sz w:val="18"/>
          <w:szCs w:val="18"/>
        </w:rPr>
        <w:br/>
      </w:r>
      <w:r w:rsidR="002C6402">
        <w:rPr>
          <w:rFonts w:ascii="Calibri" w:hAnsi="Calibri" w:cs="Arial"/>
          <w:sz w:val="18"/>
          <w:szCs w:val="18"/>
        </w:rPr>
        <w:t xml:space="preserve">Living; Learning; Working; </w:t>
      </w:r>
      <w:r w:rsidR="008A0BAA">
        <w:rPr>
          <w:rFonts w:ascii="Calibri" w:hAnsi="Calibri" w:cs="Arial"/>
          <w:sz w:val="18"/>
          <w:szCs w:val="18"/>
        </w:rPr>
        <w:t>Retailing</w:t>
      </w:r>
      <w:r w:rsidR="002C6402">
        <w:rPr>
          <w:rFonts w:ascii="Calibri" w:hAnsi="Calibri" w:cs="Arial"/>
          <w:sz w:val="18"/>
          <w:szCs w:val="18"/>
        </w:rPr>
        <w:t xml:space="preserve">; </w:t>
      </w:r>
      <w:r w:rsidR="008A0BAA">
        <w:rPr>
          <w:rFonts w:ascii="Calibri" w:hAnsi="Calibri" w:cs="Arial"/>
          <w:sz w:val="18"/>
          <w:szCs w:val="18"/>
        </w:rPr>
        <w:t>Dining</w:t>
      </w:r>
      <w:r w:rsidR="002C6402">
        <w:rPr>
          <w:rFonts w:ascii="Calibri" w:hAnsi="Calibri" w:cs="Arial"/>
          <w:sz w:val="18"/>
          <w:szCs w:val="18"/>
        </w:rPr>
        <w:t xml:space="preserve">; </w:t>
      </w:r>
      <w:r w:rsidR="008A0BAA">
        <w:rPr>
          <w:rFonts w:ascii="Calibri" w:hAnsi="Calibri" w:cs="Arial"/>
          <w:sz w:val="18"/>
          <w:szCs w:val="18"/>
        </w:rPr>
        <w:t>Lodging</w:t>
      </w:r>
      <w:r w:rsidR="002C6402">
        <w:rPr>
          <w:rFonts w:ascii="Calibri" w:hAnsi="Calibri" w:cs="Arial"/>
          <w:sz w:val="18"/>
          <w:szCs w:val="18"/>
        </w:rPr>
        <w:t xml:space="preserve">; </w:t>
      </w:r>
      <w:r w:rsidR="008A0BAA">
        <w:rPr>
          <w:rFonts w:ascii="Calibri" w:hAnsi="Calibri" w:cs="Arial"/>
          <w:sz w:val="18"/>
          <w:szCs w:val="18"/>
        </w:rPr>
        <w:t>Soc</w:t>
      </w:r>
      <w:bookmarkStart w:id="0" w:name="_GoBack"/>
      <w:bookmarkEnd w:id="0"/>
      <w:r w:rsidR="008A0BAA">
        <w:rPr>
          <w:rFonts w:ascii="Calibri" w:hAnsi="Calibri" w:cs="Arial"/>
          <w:sz w:val="18"/>
          <w:szCs w:val="18"/>
        </w:rPr>
        <w:t>ialising</w:t>
      </w:r>
    </w:p>
    <w:p w14:paraId="775C4696" w14:textId="5B1F69AF" w:rsidR="00EC291F" w:rsidRPr="00BC4C30" w:rsidRDefault="00EC291F" w:rsidP="00EC29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color w:val="1A1A1A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The best designs are selected according to the following equally weighted (20% each) criteria:</w:t>
      </w:r>
    </w:p>
    <w:p w14:paraId="2A0CE985" w14:textId="77777777" w:rsidR="00EC291F" w:rsidRPr="00BC4C30" w:rsidRDefault="00EC291F" w:rsidP="00EC29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color w:val="1A1A1A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Spatial design: space usage, user friendliness and functional aspects</w:t>
      </w:r>
    </w:p>
    <w:p w14:paraId="4C676510" w14:textId="77777777" w:rsidR="00EC291F" w:rsidRPr="00BC4C30" w:rsidRDefault="00EC291F" w:rsidP="00EC29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color w:val="1A1A1A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Comfort: ergonomics, emotional aspects and well-being</w:t>
      </w:r>
    </w:p>
    <w:p w14:paraId="359CF72C" w14:textId="77777777" w:rsidR="00EC291F" w:rsidRPr="00BC4C30" w:rsidRDefault="00EC291F" w:rsidP="00EC29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color w:val="1A1A1A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Aesthetics: appearance of the space</w:t>
      </w:r>
    </w:p>
    <w:p w14:paraId="61C31D16" w14:textId="77777777" w:rsidR="00EC291F" w:rsidRPr="00BC4C30" w:rsidRDefault="00EC291F" w:rsidP="00EC29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color w:val="1A1A1A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Innovation: the use of technology or creative ideas and environmental considerations</w:t>
      </w:r>
    </w:p>
    <w:p w14:paraId="49329902" w14:textId="4AD4A881" w:rsidR="001E2AD8" w:rsidRPr="00BC4C30" w:rsidRDefault="00EC291F" w:rsidP="00EC29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noProof w:val="0"/>
          <w:sz w:val="18"/>
          <w:szCs w:val="18"/>
        </w:rPr>
      </w:pP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t>Realisation efficiency: practicality and ease of actualisation</w:t>
      </w:r>
      <w:r w:rsidRPr="00BC4C30">
        <w:rPr>
          <w:rFonts w:ascii="Calibri" w:hAnsi="Calibri" w:cs="Arial"/>
          <w:noProof w:val="0"/>
          <w:color w:val="1A1A1A"/>
          <w:sz w:val="18"/>
          <w:szCs w:val="18"/>
        </w:rPr>
        <w:br/>
      </w:r>
    </w:p>
    <w:p w14:paraId="7613C9EE" w14:textId="1118B073" w:rsidR="005D180A" w:rsidRPr="002E2236" w:rsidRDefault="004778DA" w:rsidP="002E2236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Calibri" w:hAnsi="Calibri" w:cs="Arial"/>
          <w:b/>
          <w:i/>
          <w:noProof w:val="0"/>
          <w:sz w:val="18"/>
          <w:szCs w:val="18"/>
        </w:rPr>
      </w:pPr>
      <w:r w:rsidRPr="00BC4C30">
        <w:rPr>
          <w:rFonts w:ascii="Calibri" w:hAnsi="Calibri" w:cs="Arial"/>
          <w:b/>
          <w:i/>
          <w:noProof w:val="0"/>
          <w:sz w:val="18"/>
          <w:szCs w:val="18"/>
        </w:rPr>
        <w:t>Entrie</w:t>
      </w:r>
      <w:r w:rsidR="00AA1C4A">
        <w:rPr>
          <w:rFonts w:ascii="Calibri" w:hAnsi="Calibri" w:cs="Arial"/>
          <w:b/>
          <w:i/>
          <w:noProof w:val="0"/>
          <w:sz w:val="18"/>
          <w:szCs w:val="18"/>
        </w:rPr>
        <w:t xml:space="preserve">s should be submitted using </w:t>
      </w:r>
      <w:r w:rsidRPr="00BC4C30">
        <w:rPr>
          <w:rFonts w:ascii="Calibri" w:hAnsi="Calibri" w:cs="Arial"/>
          <w:b/>
          <w:i/>
          <w:noProof w:val="0"/>
          <w:sz w:val="18"/>
          <w:szCs w:val="18"/>
        </w:rPr>
        <w:t>templates provided on the competition website.</w:t>
      </w:r>
      <w:r w:rsidRPr="00BC4C30">
        <w:rPr>
          <w:rFonts w:ascii="Calibri" w:hAnsi="Calibri" w:cs="Arial"/>
          <w:b/>
          <w:i/>
          <w:noProof w:val="0"/>
          <w:sz w:val="18"/>
          <w:szCs w:val="18"/>
        </w:rPr>
        <w:br/>
      </w:r>
    </w:p>
    <w:p w14:paraId="3F3E5DFB" w14:textId="2FD92097" w:rsidR="008D2DD5" w:rsidRPr="009103C4" w:rsidRDefault="005D180A" w:rsidP="009103C4">
      <w:pPr>
        <w:widowControl w:val="0"/>
        <w:autoSpaceDE w:val="0"/>
        <w:autoSpaceDN w:val="0"/>
        <w:adjustRightInd w:val="0"/>
        <w:spacing w:after="240"/>
        <w:contextualSpacing/>
        <w:rPr>
          <w:rFonts w:ascii="Calibri" w:hAnsi="Calibri" w:cs="Arial"/>
          <w:noProof w:val="0"/>
          <w:sz w:val="18"/>
          <w:szCs w:val="18"/>
        </w:rPr>
      </w:pPr>
      <w:r w:rsidRPr="005D180A">
        <w:rPr>
          <w:rFonts w:ascii="Calibri" w:hAnsi="Calibri" w:cs="Arial"/>
          <w:noProof w:val="0"/>
          <w:sz w:val="18"/>
          <w:szCs w:val="18"/>
        </w:rPr>
        <w:t>Celebrating winning project/s in each country</w:t>
      </w:r>
      <w:r w:rsidR="004060CB">
        <w:rPr>
          <w:rFonts w:ascii="Calibri" w:hAnsi="Calibri" w:cs="Arial"/>
          <w:noProof w:val="0"/>
          <w:sz w:val="18"/>
          <w:szCs w:val="18"/>
        </w:rPr>
        <w:t>,</w:t>
      </w:r>
      <w:r>
        <w:rPr>
          <w:rFonts w:ascii="Calibri" w:hAnsi="Calibri" w:cs="Arial"/>
          <w:noProof w:val="0"/>
          <w:sz w:val="18"/>
          <w:szCs w:val="18"/>
        </w:rPr>
        <w:t xml:space="preserve"> </w:t>
      </w:r>
      <w:r w:rsidR="004060CB">
        <w:rPr>
          <w:rFonts w:ascii="Calibri" w:hAnsi="Calibri" w:cs="Arial"/>
          <w:noProof w:val="0"/>
          <w:sz w:val="18"/>
          <w:szCs w:val="18"/>
        </w:rPr>
        <w:t>w</w:t>
      </w:r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inners will be honoured during the </w:t>
      </w:r>
      <w:r w:rsidR="00BC4C30" w:rsidRPr="00BC4C30">
        <w:rPr>
          <w:rFonts w:ascii="Calibri" w:hAnsi="Calibri" w:cs="Arial"/>
          <w:b/>
          <w:noProof w:val="0"/>
          <w:sz w:val="18"/>
          <w:szCs w:val="18"/>
        </w:rPr>
        <w:t>BCI Asia Awards ceremony</w:t>
      </w:r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, a gala event that attracts the crème de la crème of the architecture, building and construction industry in all seven BCI Asia countries. The total </w:t>
      </w:r>
      <w:r w:rsidR="00CB6A78" w:rsidRPr="00BC4C30">
        <w:rPr>
          <w:rFonts w:ascii="Calibri" w:hAnsi="Calibri" w:cs="Arial"/>
          <w:noProof w:val="0"/>
          <w:sz w:val="18"/>
          <w:szCs w:val="18"/>
        </w:rPr>
        <w:t>turnout</w:t>
      </w:r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 estimates over 2,500. Winners and their winning projects will appear in </w:t>
      </w:r>
      <w:r w:rsidR="00647F47">
        <w:rPr>
          <w:rFonts w:ascii="Calibri" w:hAnsi="Calibri" w:cs="Arial"/>
          <w:i/>
          <w:noProof w:val="0"/>
          <w:sz w:val="18"/>
          <w:szCs w:val="18"/>
        </w:rPr>
        <w:t>Construction+</w:t>
      </w:r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 magazine as well as websites and social media channels. </w:t>
      </w:r>
      <w:r w:rsidR="0048737D" w:rsidRPr="0048737D">
        <w:rPr>
          <w:rFonts w:ascii="Calibri" w:hAnsi="Calibri" w:cs="Arial"/>
          <w:i/>
          <w:noProof w:val="0"/>
          <w:sz w:val="18"/>
          <w:szCs w:val="18"/>
        </w:rPr>
        <w:t>Construction+</w:t>
      </w:r>
      <w:r w:rsidR="0048737D" w:rsidRPr="0048737D">
        <w:rPr>
          <w:rFonts w:ascii="Calibri" w:hAnsi="Calibri" w:cs="Arial"/>
          <w:noProof w:val="0"/>
          <w:sz w:val="18"/>
          <w:szCs w:val="18"/>
        </w:rPr>
        <w:t xml:space="preserve"> is a well-read magazine that reaches out to all industry professionals in Hong Kong, Indonesia, Malaysia and Singapore.</w:t>
      </w:r>
      <w:r w:rsidR="00BC4C30" w:rsidRPr="00BC4C30">
        <w:rPr>
          <w:rFonts w:ascii="Calibri" w:hAnsi="Calibri" w:cs="Arial"/>
          <w:noProof w:val="0"/>
          <w:sz w:val="18"/>
          <w:szCs w:val="18"/>
        </w:rPr>
        <w:br/>
      </w:r>
      <w:r w:rsidR="00BC4C30" w:rsidRPr="00BC4C30">
        <w:rPr>
          <w:rFonts w:ascii="Calibri" w:hAnsi="Calibri" w:cs="Arial"/>
          <w:noProof w:val="0"/>
          <w:sz w:val="18"/>
          <w:szCs w:val="18"/>
        </w:rPr>
        <w:br/>
        <w:t>The website is now open with details on submission requirements</w:t>
      </w:r>
      <w:r w:rsidR="0016674F">
        <w:rPr>
          <w:rFonts w:ascii="Calibri" w:hAnsi="Calibri" w:cs="Arial"/>
          <w:noProof w:val="0"/>
          <w:sz w:val="18"/>
          <w:szCs w:val="18"/>
        </w:rPr>
        <w:t xml:space="preserve"> and criteria</w:t>
      </w:r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: </w:t>
      </w:r>
      <w:hyperlink r:id="rId9" w:history="1">
        <w:r w:rsidR="002827F5" w:rsidRPr="002827F5">
          <w:rPr>
            <w:rStyle w:val="Hyperlink"/>
            <w:rFonts w:ascii="Calibri" w:hAnsi="Calibri"/>
            <w:sz w:val="18"/>
            <w:szCs w:val="18"/>
          </w:rPr>
          <w:t>www.bciasiaidawards.com</w:t>
        </w:r>
      </w:hyperlink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. </w:t>
      </w:r>
      <w:r w:rsidR="00105937">
        <w:rPr>
          <w:rFonts w:ascii="Calibri" w:hAnsi="Calibri" w:cs="Arial"/>
          <w:noProof w:val="0"/>
          <w:sz w:val="18"/>
          <w:szCs w:val="18"/>
        </w:rPr>
        <w:br/>
      </w:r>
      <w:r w:rsidR="00BC4C30" w:rsidRPr="00BC4C30">
        <w:rPr>
          <w:rFonts w:ascii="Calibri" w:hAnsi="Calibri" w:cs="Arial"/>
          <w:noProof w:val="0"/>
          <w:sz w:val="18"/>
          <w:szCs w:val="18"/>
        </w:rPr>
        <w:t xml:space="preserve">Closing date for online registration and submission: </w:t>
      </w:r>
      <w:r w:rsidR="00AB6D3B">
        <w:rPr>
          <w:rFonts w:ascii="Calibri" w:hAnsi="Calibri" w:cs="Arial"/>
          <w:b/>
          <w:noProof w:val="0"/>
          <w:sz w:val="18"/>
          <w:szCs w:val="18"/>
        </w:rPr>
        <w:t>3</w:t>
      </w:r>
      <w:r w:rsidR="009D6167">
        <w:rPr>
          <w:rFonts w:ascii="Calibri" w:hAnsi="Calibri" w:cs="Arial"/>
          <w:b/>
          <w:noProof w:val="0"/>
          <w:sz w:val="18"/>
          <w:szCs w:val="18"/>
        </w:rPr>
        <w:t>1</w:t>
      </w:r>
      <w:r w:rsidR="009D6167">
        <w:rPr>
          <w:rFonts w:ascii="Calibri" w:hAnsi="Calibri" w:cs="Arial"/>
          <w:b/>
          <w:noProof w:val="0"/>
          <w:sz w:val="18"/>
          <w:szCs w:val="18"/>
          <w:vertAlign w:val="superscript"/>
        </w:rPr>
        <w:t>st</w:t>
      </w:r>
      <w:r w:rsidR="00D51E16">
        <w:rPr>
          <w:rFonts w:ascii="Calibri" w:hAnsi="Calibri" w:cs="Arial"/>
          <w:b/>
          <w:noProof w:val="0"/>
          <w:sz w:val="18"/>
          <w:szCs w:val="18"/>
        </w:rPr>
        <w:t xml:space="preserve"> </w:t>
      </w:r>
      <w:r w:rsidR="00BC4C30" w:rsidRPr="00BC4C30">
        <w:rPr>
          <w:rFonts w:ascii="Calibri" w:hAnsi="Calibri" w:cs="Arial"/>
          <w:b/>
          <w:noProof w:val="0"/>
          <w:sz w:val="18"/>
          <w:szCs w:val="18"/>
        </w:rPr>
        <w:t>December 201</w:t>
      </w:r>
      <w:r w:rsidR="00A4175E">
        <w:rPr>
          <w:rFonts w:ascii="Calibri" w:hAnsi="Calibri" w:cs="Arial"/>
          <w:b/>
          <w:noProof w:val="0"/>
          <w:sz w:val="18"/>
          <w:szCs w:val="18"/>
        </w:rPr>
        <w:t>8</w:t>
      </w:r>
      <w:r w:rsidR="00BC4C30" w:rsidRPr="00BC4C30">
        <w:rPr>
          <w:rFonts w:ascii="Calibri" w:hAnsi="Calibri" w:cs="Arial"/>
          <w:noProof w:val="0"/>
          <w:color w:val="1A1A1A"/>
          <w:sz w:val="18"/>
          <w:szCs w:val="18"/>
        </w:rPr>
        <w:t xml:space="preserve">. </w:t>
      </w:r>
    </w:p>
    <w:sectPr w:rsidR="008D2DD5" w:rsidRPr="009103C4" w:rsidSect="00186A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AD4F" w14:textId="77777777" w:rsidR="007838AF" w:rsidRDefault="007838AF" w:rsidP="008D2DD5">
      <w:r>
        <w:separator/>
      </w:r>
    </w:p>
  </w:endnote>
  <w:endnote w:type="continuationSeparator" w:id="0">
    <w:p w14:paraId="1BD7C05C" w14:textId="77777777" w:rsidR="007838AF" w:rsidRDefault="007838AF" w:rsidP="008D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CD2D" w14:textId="77777777" w:rsidR="009103C4" w:rsidRDefault="009103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0659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5D4B44" w14:textId="7218FBDC" w:rsidR="00EE38D7" w:rsidRDefault="00EE38D7" w:rsidP="00EE38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838AF" w:rsidRPr="007838AF"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/</w:t>
        </w:r>
        <w:r w:rsidR="009103C4">
          <w:rPr>
            <w:b/>
            <w:bCs/>
          </w:rPr>
          <w:t>1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59F4CE" w14:textId="77777777" w:rsidR="00EE38D7" w:rsidRDefault="00EE38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7BC3" w14:textId="77777777" w:rsidR="009103C4" w:rsidRDefault="009103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E8012" w14:textId="77777777" w:rsidR="007838AF" w:rsidRDefault="007838AF" w:rsidP="008D2DD5">
      <w:r>
        <w:separator/>
      </w:r>
    </w:p>
  </w:footnote>
  <w:footnote w:type="continuationSeparator" w:id="0">
    <w:p w14:paraId="0C8BB0C3" w14:textId="77777777" w:rsidR="007838AF" w:rsidRDefault="007838AF" w:rsidP="008D2D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7E73" w14:textId="77777777" w:rsidR="009103C4" w:rsidRDefault="009103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5380" w14:textId="77777777" w:rsidR="009103C4" w:rsidRDefault="009103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5436" w14:textId="77777777" w:rsidR="009103C4" w:rsidRDefault="009103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0E2"/>
    <w:multiLevelType w:val="hybridMultilevel"/>
    <w:tmpl w:val="0C8C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42798"/>
    <w:multiLevelType w:val="hybridMultilevel"/>
    <w:tmpl w:val="4BF0A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53A3"/>
    <w:multiLevelType w:val="hybridMultilevel"/>
    <w:tmpl w:val="B4FA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D4FF7"/>
    <w:multiLevelType w:val="hybridMultilevel"/>
    <w:tmpl w:val="99F619F2"/>
    <w:lvl w:ilvl="0" w:tplc="7A5EFF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6241"/>
    <w:multiLevelType w:val="hybridMultilevel"/>
    <w:tmpl w:val="36F2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oNotDisplayPageBoundaries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D"/>
    <w:rsid w:val="0001434C"/>
    <w:rsid w:val="00035487"/>
    <w:rsid w:val="00045858"/>
    <w:rsid w:val="000773A3"/>
    <w:rsid w:val="00084281"/>
    <w:rsid w:val="000972D8"/>
    <w:rsid w:val="000C788E"/>
    <w:rsid w:val="000E0AB6"/>
    <w:rsid w:val="000E3431"/>
    <w:rsid w:val="00105937"/>
    <w:rsid w:val="00117A7B"/>
    <w:rsid w:val="001208BC"/>
    <w:rsid w:val="00127011"/>
    <w:rsid w:val="00127AAE"/>
    <w:rsid w:val="0013189A"/>
    <w:rsid w:val="001318C1"/>
    <w:rsid w:val="0014472C"/>
    <w:rsid w:val="0016330B"/>
    <w:rsid w:val="0016674F"/>
    <w:rsid w:val="00171C27"/>
    <w:rsid w:val="00186AD8"/>
    <w:rsid w:val="001B4C7F"/>
    <w:rsid w:val="001C0B5A"/>
    <w:rsid w:val="001D6AC2"/>
    <w:rsid w:val="001E2AD8"/>
    <w:rsid w:val="001F5DDF"/>
    <w:rsid w:val="002034C1"/>
    <w:rsid w:val="002827F5"/>
    <w:rsid w:val="002C6402"/>
    <w:rsid w:val="002D530C"/>
    <w:rsid w:val="002E2236"/>
    <w:rsid w:val="00306AA3"/>
    <w:rsid w:val="00313A67"/>
    <w:rsid w:val="00343A8E"/>
    <w:rsid w:val="003966EE"/>
    <w:rsid w:val="00397204"/>
    <w:rsid w:val="003F22CB"/>
    <w:rsid w:val="003F4441"/>
    <w:rsid w:val="004060CB"/>
    <w:rsid w:val="00410A9E"/>
    <w:rsid w:val="00431C82"/>
    <w:rsid w:val="00437662"/>
    <w:rsid w:val="00474513"/>
    <w:rsid w:val="004778DA"/>
    <w:rsid w:val="0048737D"/>
    <w:rsid w:val="004C4ED2"/>
    <w:rsid w:val="004C7180"/>
    <w:rsid w:val="004F4498"/>
    <w:rsid w:val="005725E9"/>
    <w:rsid w:val="005A0523"/>
    <w:rsid w:val="005C020C"/>
    <w:rsid w:val="005D180A"/>
    <w:rsid w:val="005E72EA"/>
    <w:rsid w:val="00631215"/>
    <w:rsid w:val="00646D55"/>
    <w:rsid w:val="00647F47"/>
    <w:rsid w:val="00655A9B"/>
    <w:rsid w:val="00673C16"/>
    <w:rsid w:val="00687E3B"/>
    <w:rsid w:val="00691983"/>
    <w:rsid w:val="006A37D4"/>
    <w:rsid w:val="006A561E"/>
    <w:rsid w:val="006B5786"/>
    <w:rsid w:val="006E3915"/>
    <w:rsid w:val="006E5F3A"/>
    <w:rsid w:val="0070385E"/>
    <w:rsid w:val="0071241A"/>
    <w:rsid w:val="00735863"/>
    <w:rsid w:val="007672DA"/>
    <w:rsid w:val="00774A48"/>
    <w:rsid w:val="007838AF"/>
    <w:rsid w:val="007C5EC5"/>
    <w:rsid w:val="0080502D"/>
    <w:rsid w:val="008061EF"/>
    <w:rsid w:val="008071AD"/>
    <w:rsid w:val="0083167B"/>
    <w:rsid w:val="00864C75"/>
    <w:rsid w:val="00874F1A"/>
    <w:rsid w:val="008A0BAA"/>
    <w:rsid w:val="008B0DDF"/>
    <w:rsid w:val="008B1856"/>
    <w:rsid w:val="008D2DD5"/>
    <w:rsid w:val="008F0541"/>
    <w:rsid w:val="009103C4"/>
    <w:rsid w:val="00924765"/>
    <w:rsid w:val="0092532B"/>
    <w:rsid w:val="00940801"/>
    <w:rsid w:val="00947510"/>
    <w:rsid w:val="00961608"/>
    <w:rsid w:val="009A75D7"/>
    <w:rsid w:val="009D50BF"/>
    <w:rsid w:val="009D6167"/>
    <w:rsid w:val="00A4175E"/>
    <w:rsid w:val="00A5085E"/>
    <w:rsid w:val="00A56A26"/>
    <w:rsid w:val="00A70532"/>
    <w:rsid w:val="00AA1C4A"/>
    <w:rsid w:val="00AB3096"/>
    <w:rsid w:val="00AB4466"/>
    <w:rsid w:val="00AB6D3B"/>
    <w:rsid w:val="00AC42E5"/>
    <w:rsid w:val="00AF4FCE"/>
    <w:rsid w:val="00B138F1"/>
    <w:rsid w:val="00B36B71"/>
    <w:rsid w:val="00B45FF6"/>
    <w:rsid w:val="00B51D3C"/>
    <w:rsid w:val="00BB2B00"/>
    <w:rsid w:val="00BC4C30"/>
    <w:rsid w:val="00BD3E42"/>
    <w:rsid w:val="00C115C1"/>
    <w:rsid w:val="00C12EEC"/>
    <w:rsid w:val="00C325F9"/>
    <w:rsid w:val="00C32F04"/>
    <w:rsid w:val="00C35488"/>
    <w:rsid w:val="00C5280B"/>
    <w:rsid w:val="00C53D9B"/>
    <w:rsid w:val="00C74677"/>
    <w:rsid w:val="00C7654A"/>
    <w:rsid w:val="00C971C7"/>
    <w:rsid w:val="00CB369F"/>
    <w:rsid w:val="00CB6A78"/>
    <w:rsid w:val="00CE4F70"/>
    <w:rsid w:val="00CF022B"/>
    <w:rsid w:val="00D0212F"/>
    <w:rsid w:val="00D2180B"/>
    <w:rsid w:val="00D25904"/>
    <w:rsid w:val="00D512E9"/>
    <w:rsid w:val="00D51E16"/>
    <w:rsid w:val="00D67762"/>
    <w:rsid w:val="00D80706"/>
    <w:rsid w:val="00D856F3"/>
    <w:rsid w:val="00E10C0C"/>
    <w:rsid w:val="00E159DE"/>
    <w:rsid w:val="00E17E26"/>
    <w:rsid w:val="00E41E37"/>
    <w:rsid w:val="00E76A44"/>
    <w:rsid w:val="00E86422"/>
    <w:rsid w:val="00E91D43"/>
    <w:rsid w:val="00EA07CE"/>
    <w:rsid w:val="00EB10E2"/>
    <w:rsid w:val="00EC291F"/>
    <w:rsid w:val="00EE38D7"/>
    <w:rsid w:val="00F02D61"/>
    <w:rsid w:val="00F17F99"/>
    <w:rsid w:val="00F26335"/>
    <w:rsid w:val="00F26E7A"/>
    <w:rsid w:val="00F319EC"/>
    <w:rsid w:val="00F364D0"/>
    <w:rsid w:val="00F403EF"/>
    <w:rsid w:val="00F4737A"/>
    <w:rsid w:val="00F636CB"/>
    <w:rsid w:val="00F91634"/>
    <w:rsid w:val="00FC110F"/>
    <w:rsid w:val="00FE570B"/>
    <w:rsid w:val="00FE6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843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B57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D8"/>
    <w:rPr>
      <w:rFonts w:ascii="Lucida Grande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E2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D5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2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D5"/>
    <w:rPr>
      <w:noProof/>
      <w:lang w:val="en-GB"/>
    </w:rPr>
  </w:style>
  <w:style w:type="paragraph" w:styleId="ListParagraph">
    <w:name w:val="List Paragraph"/>
    <w:basedOn w:val="Normal"/>
    <w:uiPriority w:val="34"/>
    <w:qFormat/>
    <w:rsid w:val="00343A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5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F9"/>
    <w:rPr>
      <w:rFonts w:eastAsiaTheme="minorEastAsia"/>
      <w:noProof w:val="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F9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bciasiaidawards.com/" TargetMode="External"/><Relationship Id="rId9" Type="http://schemas.openxmlformats.org/officeDocument/2006/relationships/hyperlink" Target="http://www.bciasiaidawards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 Asia Construction Information Pte Ltd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Lim</dc:creator>
  <cp:keywords/>
  <cp:lastModifiedBy>c.kwok@futurarc.com</cp:lastModifiedBy>
  <cp:revision>5</cp:revision>
  <cp:lastPrinted>2015-09-14T10:48:00Z</cp:lastPrinted>
  <dcterms:created xsi:type="dcterms:W3CDTF">2018-08-24T08:33:00Z</dcterms:created>
  <dcterms:modified xsi:type="dcterms:W3CDTF">2018-09-04T08:24:00Z</dcterms:modified>
</cp:coreProperties>
</file>